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9C14E5" w:rsidRPr="009C14E5" w:rsidTr="009C14E5">
        <w:tc>
          <w:tcPr>
            <w:tcW w:w="0" w:type="auto"/>
            <w:tcBorders>
              <w:top w:val="outset" w:sz="6" w:space="0" w:color="auto"/>
              <w:left w:val="outset" w:sz="6" w:space="0" w:color="auto"/>
              <w:bottom w:val="outset" w:sz="6" w:space="0" w:color="auto"/>
              <w:right w:val="outset" w:sz="6" w:space="0" w:color="auto"/>
            </w:tcBorders>
            <w:hideMark/>
          </w:tcPr>
          <w:p w:rsidR="009C14E5" w:rsidRPr="009C14E5" w:rsidRDefault="009C14E5" w:rsidP="009C14E5">
            <w:pPr>
              <w:spacing w:before="100" w:beforeAutospacing="1" w:after="100" w:afterAutospacing="1" w:line="240" w:lineRule="auto"/>
              <w:jc w:val="center"/>
              <w:outlineLvl w:val="0"/>
              <w:rPr>
                <w:rFonts w:ascii="Tahoma" w:eastAsia="Times New Roman" w:hAnsi="Tahoma" w:cs="Tahoma"/>
                <w:b/>
                <w:bCs/>
                <w:kern w:val="36"/>
                <w:sz w:val="48"/>
                <w:szCs w:val="48"/>
              </w:rPr>
            </w:pPr>
            <w:r w:rsidRPr="009C14E5">
              <w:rPr>
                <w:rFonts w:ascii="Tahoma" w:eastAsia="Times New Roman" w:hAnsi="Tahoma" w:cs="Tahoma"/>
                <w:b/>
                <w:bCs/>
                <w:color w:val="0C3E71"/>
                <w:kern w:val="36"/>
                <w:sz w:val="48"/>
                <w:szCs w:val="48"/>
              </w:rPr>
              <w:t>Pennsylvania</w:t>
            </w:r>
            <w:bookmarkStart w:id="0" w:name="_GoBack"/>
            <w:bookmarkEnd w:id="0"/>
            <w:r w:rsidRPr="009C14E5">
              <w:rPr>
                <w:rFonts w:ascii="Tahoma" w:eastAsia="Times New Roman" w:hAnsi="Tahoma" w:cs="Tahoma"/>
                <w:b/>
                <w:bCs/>
                <w:color w:val="0C3E71"/>
                <w:kern w:val="36"/>
                <w:sz w:val="48"/>
                <w:szCs w:val="48"/>
              </w:rPr>
              <w:t xml:space="preserve"> Health</w:t>
            </w:r>
          </w:p>
          <w:p w:rsidR="009C14E5" w:rsidRPr="009C14E5" w:rsidRDefault="009C14E5" w:rsidP="009C14E5">
            <w:pPr>
              <w:spacing w:before="100" w:beforeAutospacing="1" w:after="100" w:afterAutospacing="1" w:line="240" w:lineRule="auto"/>
              <w:jc w:val="center"/>
              <w:outlineLvl w:val="0"/>
              <w:rPr>
                <w:rFonts w:ascii="Tahoma" w:eastAsia="Times New Roman" w:hAnsi="Tahoma" w:cs="Tahoma"/>
                <w:b/>
                <w:bCs/>
                <w:kern w:val="36"/>
                <w:sz w:val="48"/>
                <w:szCs w:val="48"/>
              </w:rPr>
            </w:pPr>
            <w:r w:rsidRPr="009C14E5">
              <w:rPr>
                <w:rFonts w:ascii="Tahoma" w:eastAsia="Times New Roman" w:hAnsi="Tahoma" w:cs="Tahoma"/>
                <w:b/>
                <w:bCs/>
                <w:color w:val="0C3E71"/>
                <w:kern w:val="36"/>
                <w:sz w:val="48"/>
                <w:szCs w:val="48"/>
              </w:rPr>
              <w:t> and Physical Education Standards</w:t>
            </w:r>
          </w:p>
        </w:tc>
      </w:tr>
      <w:tr w:rsidR="009C14E5" w:rsidRPr="009C14E5" w:rsidTr="009C14E5">
        <w:tc>
          <w:tcPr>
            <w:tcW w:w="0" w:type="auto"/>
            <w:tcBorders>
              <w:top w:val="outset" w:sz="6" w:space="0" w:color="auto"/>
              <w:left w:val="outset" w:sz="6" w:space="0" w:color="auto"/>
              <w:bottom w:val="outset" w:sz="6" w:space="0" w:color="auto"/>
              <w:right w:val="outset" w:sz="6" w:space="0" w:color="auto"/>
            </w:tcBorders>
            <w:hideMark/>
          </w:tcPr>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 xml:space="preserve">Academic Standards for Health, Safety and Physical Education </w:t>
            </w:r>
            <w:r w:rsidRPr="009C14E5">
              <w:rPr>
                <w:rFonts w:ascii="Tahoma" w:eastAsia="Times New Roman" w:hAnsi="Tahoma" w:cs="Tahoma"/>
                <w:sz w:val="18"/>
                <w:szCs w:val="18"/>
              </w:rPr>
              <w:t>(22 Pa. Code, Chapter 4, Appendix D (#006-276) Final Form-Annex A July 18, 2002)</w:t>
            </w:r>
          </w:p>
          <w:p w:rsidR="009C14E5" w:rsidRPr="009C14E5" w:rsidRDefault="009C14E5" w:rsidP="009C14E5">
            <w:pPr>
              <w:spacing w:before="100" w:beforeAutospacing="1" w:after="100" w:afterAutospacing="1" w:line="240" w:lineRule="auto"/>
              <w:rPr>
                <w:rFonts w:ascii="Bold" w:eastAsia="Times New Roman" w:hAnsi="Bold" w:cs="Tahoma"/>
                <w:b/>
                <w:bCs/>
                <w:sz w:val="28"/>
                <w:szCs w:val="28"/>
              </w:rPr>
            </w:pPr>
            <w:r w:rsidRPr="009C14E5">
              <w:rPr>
                <w:rFonts w:ascii="Bold" w:eastAsia="Times New Roman" w:hAnsi="Bold" w:cs="Tahoma"/>
                <w:b/>
                <w:bCs/>
                <w:sz w:val="28"/>
                <w:szCs w:val="28"/>
              </w:rPr>
              <w:t>THE ACADEMIC STANDARDS</w:t>
            </w:r>
          </w:p>
          <w:p w:rsidR="009C14E5" w:rsidRPr="009C14E5" w:rsidRDefault="009C14E5" w:rsidP="009C14E5">
            <w:pPr>
              <w:spacing w:before="100" w:beforeAutospacing="1" w:after="100" w:afterAutospacing="1" w:line="240" w:lineRule="auto"/>
              <w:rPr>
                <w:rFonts w:ascii="Bold" w:eastAsia="Times New Roman" w:hAnsi="Bold" w:cs="Tahoma"/>
                <w:b/>
                <w:bCs/>
                <w:sz w:val="18"/>
                <w:szCs w:val="18"/>
              </w:rPr>
            </w:pPr>
            <w:r w:rsidRPr="009C14E5">
              <w:rPr>
                <w:rFonts w:ascii="Bold" w:eastAsia="Times New Roman" w:hAnsi="Bold" w:cs="Tahoma"/>
                <w:b/>
                <w:bCs/>
                <w:sz w:val="18"/>
                <w:szCs w:val="18"/>
              </w:rPr>
              <w:t>Concepts of Health..................10.1.</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A. Stages of Growth and Development</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B. Interaction of Body Systems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C. Nutrition</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D. Alcohol, Tobacco and Chemical Substances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E. Health Problems and Disease Prevention</w:t>
            </w:r>
          </w:p>
          <w:p w:rsidR="009C14E5" w:rsidRPr="009C14E5" w:rsidRDefault="009C14E5" w:rsidP="009C14E5">
            <w:pPr>
              <w:spacing w:before="100" w:beforeAutospacing="1" w:after="100" w:afterAutospacing="1" w:line="240" w:lineRule="auto"/>
              <w:rPr>
                <w:rFonts w:ascii="Bold" w:eastAsia="Times New Roman" w:hAnsi="Bold" w:cs="Tahoma"/>
                <w:b/>
                <w:bCs/>
                <w:sz w:val="18"/>
                <w:szCs w:val="18"/>
              </w:rPr>
            </w:pPr>
            <w:r w:rsidRPr="009C14E5">
              <w:rPr>
                <w:rFonts w:ascii="Bold" w:eastAsia="Times New Roman" w:hAnsi="Bold" w:cs="Tahoma"/>
                <w:b/>
                <w:bCs/>
                <w:sz w:val="18"/>
                <w:szCs w:val="18"/>
              </w:rPr>
              <w:t>Healthful Living….…................10.2.</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A. Health Practices, Products and Services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B. Health Information and Consumer Choices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C. Health Information and the Media</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D. Decision-making Skills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E. Health and the Environment</w:t>
            </w:r>
          </w:p>
          <w:p w:rsidR="009C14E5" w:rsidRPr="009C14E5" w:rsidRDefault="009C14E5" w:rsidP="009C14E5">
            <w:pPr>
              <w:spacing w:after="0" w:line="240" w:lineRule="auto"/>
              <w:rPr>
                <w:rFonts w:ascii="Bold" w:eastAsia="Times New Roman" w:hAnsi="Bold" w:cs="Tahoma"/>
                <w:b/>
                <w:bCs/>
                <w:sz w:val="18"/>
                <w:szCs w:val="18"/>
              </w:rPr>
            </w:pPr>
            <w:r w:rsidRPr="009C14E5">
              <w:rPr>
                <w:rFonts w:ascii="Bold" w:eastAsia="Times New Roman" w:hAnsi="Bold" w:cs="Tahoma"/>
                <w:b/>
                <w:bCs/>
                <w:sz w:val="18"/>
                <w:szCs w:val="18"/>
              </w:rPr>
              <w:t>Safety and Injury Prevention ................ 10.3.</w:t>
            </w:r>
          </w:p>
          <w:p w:rsidR="009C14E5" w:rsidRPr="009C14E5" w:rsidRDefault="009C14E5" w:rsidP="009C14E5">
            <w:pPr>
              <w:spacing w:after="0" w:line="240" w:lineRule="auto"/>
              <w:rPr>
                <w:rFonts w:ascii="Bold" w:eastAsia="Times New Roman" w:hAnsi="Bold" w:cs="Tahoma"/>
                <w:b/>
                <w:bCs/>
                <w:sz w:val="18"/>
                <w:szCs w:val="18"/>
              </w:rPr>
            </w:pPr>
            <w:r w:rsidRPr="009C14E5">
              <w:rPr>
                <w:rFonts w:ascii="Bold" w:eastAsia="Times New Roman" w:hAnsi="Bold" w:cs="Tahoma"/>
                <w:b/>
                <w:bCs/>
                <w:sz w:val="18"/>
                <w:szCs w:val="18"/>
              </w:rPr>
              <w:t> </w:t>
            </w:r>
          </w:p>
          <w:p w:rsidR="009C14E5" w:rsidRPr="009C14E5" w:rsidRDefault="009C14E5" w:rsidP="009C14E5">
            <w:pPr>
              <w:spacing w:after="0" w:line="240" w:lineRule="auto"/>
              <w:rPr>
                <w:rFonts w:ascii="Italic" w:eastAsia="Times New Roman" w:hAnsi="Italic" w:cs="Tahoma"/>
                <w:i/>
                <w:iCs/>
                <w:sz w:val="18"/>
                <w:szCs w:val="18"/>
              </w:rPr>
            </w:pPr>
            <w:r w:rsidRPr="009C14E5">
              <w:rPr>
                <w:rFonts w:ascii="Italic" w:eastAsia="Times New Roman" w:hAnsi="Italic" w:cs="Tahoma"/>
                <w:i/>
                <w:iCs/>
                <w:sz w:val="18"/>
                <w:szCs w:val="18"/>
              </w:rPr>
              <w:t>A. Safe/Unsafe Practices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B. Emergency Responses/Injury Management</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C. Strategies to Avoid/Manage Conflict</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D. Safe Practices in Physical Activity</w:t>
            </w:r>
          </w:p>
          <w:p w:rsidR="009C14E5" w:rsidRPr="009C14E5" w:rsidRDefault="009C14E5" w:rsidP="009C14E5">
            <w:pPr>
              <w:spacing w:before="100" w:beforeAutospacing="1" w:after="100" w:afterAutospacing="1" w:line="240" w:lineRule="auto"/>
              <w:rPr>
                <w:rFonts w:ascii="Bold" w:eastAsia="Times New Roman" w:hAnsi="Bold" w:cs="Tahoma"/>
                <w:b/>
                <w:bCs/>
                <w:sz w:val="18"/>
                <w:szCs w:val="18"/>
              </w:rPr>
            </w:pPr>
            <w:r w:rsidRPr="009C14E5">
              <w:rPr>
                <w:rFonts w:ascii="Bold" w:eastAsia="Times New Roman" w:hAnsi="Bold" w:cs="Tahoma"/>
                <w:b/>
                <w:bCs/>
                <w:sz w:val="18"/>
                <w:szCs w:val="18"/>
              </w:rPr>
              <w:t>Physical Activity...................... 10.4.</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A. Physical Activities That Promote Health and</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Fitness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B. Effects of Regular Participation</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C. Responses of the Body Systems to Physical</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Activity</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D. Physical Activity Preferences</w:t>
            </w:r>
          </w:p>
          <w:p w:rsidR="009C14E5" w:rsidRPr="009C14E5" w:rsidRDefault="009C14E5" w:rsidP="009C14E5">
            <w:pPr>
              <w:spacing w:before="100" w:beforeAutospacing="1" w:after="100" w:afterAutospacing="1" w:line="240" w:lineRule="auto"/>
              <w:rPr>
                <w:rFonts w:ascii="Italic" w:eastAsia="Times New Roman" w:hAnsi="Italic" w:cs="Tahoma"/>
                <w:i/>
                <w:iCs/>
                <w:sz w:val="18"/>
                <w:szCs w:val="18"/>
              </w:rPr>
            </w:pPr>
            <w:r w:rsidRPr="009C14E5">
              <w:rPr>
                <w:rFonts w:ascii="Italic" w:eastAsia="Times New Roman" w:hAnsi="Italic" w:cs="Tahoma"/>
                <w:i/>
                <w:iCs/>
                <w:sz w:val="18"/>
                <w:szCs w:val="18"/>
              </w:rPr>
              <w:t>E. Physical Activity and Motor Skill Improvement</w:t>
            </w:r>
          </w:p>
          <w:p w:rsidR="009C14E5" w:rsidRPr="009C14E5" w:rsidRDefault="009C14E5" w:rsidP="009C14E5">
            <w:pPr>
              <w:spacing w:before="100" w:beforeAutospacing="1" w:after="100" w:afterAutospacing="1" w:line="240" w:lineRule="auto"/>
              <w:rPr>
                <w:rFonts w:ascii="Tahoma" w:eastAsia="Times New Roman" w:hAnsi="Tahoma" w:cs="Tahoma"/>
                <w:b/>
                <w:bCs/>
                <w:sz w:val="18"/>
                <w:szCs w:val="18"/>
              </w:rPr>
            </w:pPr>
            <w:r w:rsidRPr="009C14E5">
              <w:rPr>
                <w:rFonts w:ascii="Italic" w:eastAsia="Times New Roman" w:hAnsi="Italic" w:cs="Tahoma"/>
                <w:i/>
                <w:iCs/>
                <w:sz w:val="18"/>
                <w:szCs w:val="18"/>
              </w:rPr>
              <w:t>F. Physical Activity and Group Interaction</w:t>
            </w:r>
          </w:p>
          <w:p w:rsidR="009C14E5" w:rsidRPr="009C14E5" w:rsidRDefault="009C14E5" w:rsidP="009C14E5">
            <w:pPr>
              <w:spacing w:after="0" w:line="240" w:lineRule="auto"/>
              <w:rPr>
                <w:rFonts w:ascii="Tahoma" w:eastAsia="Times New Roman" w:hAnsi="Tahoma" w:cs="Tahoma"/>
                <w:b/>
                <w:bCs/>
                <w:sz w:val="18"/>
                <w:szCs w:val="18"/>
              </w:rPr>
            </w:pPr>
            <w:r w:rsidRPr="009C14E5">
              <w:rPr>
                <w:rFonts w:ascii="Tahoma" w:eastAsia="Times New Roman" w:hAnsi="Tahoma" w:cs="Tahoma"/>
                <w:b/>
                <w:bCs/>
                <w:sz w:val="18"/>
                <w:szCs w:val="18"/>
              </w:rPr>
              <w:t>Concepts, Principles and Strategies of Movement …10.5.</w:t>
            </w:r>
          </w:p>
          <w:p w:rsidR="009C14E5" w:rsidRPr="009C14E5" w:rsidRDefault="009C14E5" w:rsidP="009C14E5">
            <w:pPr>
              <w:spacing w:after="0" w:line="240" w:lineRule="auto"/>
              <w:rPr>
                <w:rFonts w:ascii="Tahoma" w:eastAsia="Times New Roman" w:hAnsi="Tahoma" w:cs="Tahoma"/>
                <w:sz w:val="18"/>
                <w:szCs w:val="18"/>
              </w:rPr>
            </w:pPr>
            <w:r w:rsidRPr="009C14E5">
              <w:rPr>
                <w:rFonts w:ascii="Tahoma" w:eastAsia="Times New Roman" w:hAnsi="Tahoma" w:cs="Tahoma"/>
                <w:i/>
                <w:iCs/>
                <w:sz w:val="18"/>
                <w:szCs w:val="18"/>
              </w:rPr>
              <w:t>A. Movement Skills and Concepts</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i/>
                <w:iCs/>
                <w:sz w:val="18"/>
                <w:szCs w:val="18"/>
              </w:rPr>
              <w:t>B. Motor Skill Development</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i/>
                <w:iCs/>
                <w:sz w:val="18"/>
                <w:szCs w:val="18"/>
              </w:rPr>
              <w:t>C. Practice Strategies</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i/>
                <w:iCs/>
                <w:sz w:val="18"/>
                <w:szCs w:val="18"/>
              </w:rPr>
              <w:t>D. Principles of Exercise/Training</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i/>
                <w:iCs/>
                <w:sz w:val="18"/>
                <w:szCs w:val="18"/>
              </w:rPr>
              <w:t>E. Scientific Principles That Affect Movement</w:t>
            </w:r>
          </w:p>
          <w:p w:rsidR="009C14E5" w:rsidRPr="009C14E5" w:rsidRDefault="009C14E5" w:rsidP="009C14E5">
            <w:pPr>
              <w:spacing w:after="0" w:line="240" w:lineRule="auto"/>
              <w:rPr>
                <w:rFonts w:ascii="Tahoma" w:eastAsia="Times New Roman" w:hAnsi="Tahoma" w:cs="Tahoma"/>
                <w:sz w:val="18"/>
                <w:szCs w:val="18"/>
              </w:rPr>
            </w:pPr>
            <w:r w:rsidRPr="009C14E5">
              <w:rPr>
                <w:rFonts w:ascii="Tahoma" w:eastAsia="Times New Roman" w:hAnsi="Tahoma" w:cs="Tahoma"/>
                <w:i/>
                <w:iCs/>
                <w:sz w:val="18"/>
                <w:szCs w:val="18"/>
              </w:rPr>
              <w:t>F. Game Strategies</w:t>
            </w:r>
          </w:p>
          <w:p w:rsidR="009C14E5" w:rsidRPr="009C14E5" w:rsidRDefault="009C14E5" w:rsidP="009C14E5">
            <w:pPr>
              <w:spacing w:after="0" w:line="240" w:lineRule="auto"/>
              <w:rPr>
                <w:rFonts w:ascii="Tahoma" w:eastAsia="Times New Roman" w:hAnsi="Tahoma" w:cs="Tahoma"/>
                <w:sz w:val="18"/>
                <w:szCs w:val="18"/>
              </w:rPr>
            </w:pPr>
            <w:r w:rsidRPr="009C14E5">
              <w:rPr>
                <w:rFonts w:ascii="Tahoma" w:eastAsia="Times New Roman" w:hAnsi="Tahoma" w:cs="Tahoma"/>
                <w:sz w:val="18"/>
                <w:szCs w:val="18"/>
              </w:rPr>
              <w:t> </w:t>
            </w: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Default="009C14E5" w:rsidP="009C14E5">
            <w:pPr>
              <w:spacing w:after="0" w:line="240" w:lineRule="auto"/>
              <w:jc w:val="center"/>
              <w:rPr>
                <w:rFonts w:ascii="Tahoma" w:eastAsia="Times New Roman" w:hAnsi="Tahoma" w:cs="Tahoma"/>
                <w:color w:val="FF0000"/>
                <w:sz w:val="72"/>
                <w:szCs w:val="72"/>
              </w:rPr>
            </w:pPr>
          </w:p>
          <w:p w:rsidR="009C14E5" w:rsidRPr="009C14E5" w:rsidRDefault="009C14E5" w:rsidP="009C14E5">
            <w:pPr>
              <w:spacing w:after="0" w:line="240" w:lineRule="auto"/>
              <w:jc w:val="center"/>
              <w:rPr>
                <w:rFonts w:ascii="Tahoma" w:eastAsia="Times New Roman" w:hAnsi="Tahoma" w:cs="Tahoma"/>
                <w:sz w:val="18"/>
                <w:szCs w:val="18"/>
              </w:rPr>
            </w:pPr>
            <w:r w:rsidRPr="009C14E5">
              <w:rPr>
                <w:rFonts w:ascii="Tahoma" w:eastAsia="Times New Roman" w:hAnsi="Tahoma" w:cs="Tahoma"/>
                <w:color w:val="FF0000"/>
                <w:sz w:val="72"/>
                <w:szCs w:val="72"/>
              </w:rPr>
              <w:t>National Standards for Physical Education</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sz w:val="18"/>
                <w:szCs w:val="18"/>
              </w:rPr>
              <w:t>Physical activity is critical to the development and maintenance of good health. The goal of physical education is to develop physically educated individuals who have the knowledge, skills, and confidence to enjoy a lifetime of healthful physical activity.</w:t>
            </w:r>
          </w:p>
          <w:p w:rsidR="009C14E5" w:rsidRPr="009C14E5" w:rsidRDefault="009C14E5" w:rsidP="009C14E5">
            <w:pPr>
              <w:spacing w:beforeAutospacing="1" w:after="100" w:afterAutospacing="1" w:line="240" w:lineRule="auto"/>
              <w:rPr>
                <w:rFonts w:ascii="Tahoma" w:eastAsia="Times New Roman" w:hAnsi="Tahoma" w:cs="Tahoma"/>
                <w:sz w:val="18"/>
                <w:szCs w:val="18"/>
              </w:rPr>
            </w:pPr>
            <w:r w:rsidRPr="009C14E5">
              <w:rPr>
                <w:rFonts w:ascii="Tahoma" w:eastAsia="Times New Roman" w:hAnsi="Tahoma" w:cs="Tahoma"/>
                <w:sz w:val="18"/>
                <w:szCs w:val="18"/>
              </w:rPr>
              <w:t>A physically educated person:</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 xml:space="preserve">Standard 1: </w:t>
            </w:r>
            <w:r w:rsidRPr="009C14E5">
              <w:rPr>
                <w:rFonts w:ascii="Tahoma" w:eastAsia="Times New Roman" w:hAnsi="Tahoma" w:cs="Tahoma"/>
                <w:sz w:val="18"/>
                <w:szCs w:val="18"/>
              </w:rPr>
              <w:t>Demonstrates competency in motor skills and movement patterns needed to perform a variety of physical activities.</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Standard 2:</w:t>
            </w:r>
            <w:r w:rsidRPr="009C14E5">
              <w:rPr>
                <w:rFonts w:ascii="Tahoma" w:eastAsia="Times New Roman" w:hAnsi="Tahoma" w:cs="Tahoma"/>
                <w:sz w:val="18"/>
                <w:szCs w:val="18"/>
              </w:rPr>
              <w:t xml:space="preserve"> Demonstrates understanding of movement concepts, principles, strategies, and tactics as they apply to the learning and performance of physical activities.</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Standard 3:</w:t>
            </w:r>
            <w:r w:rsidRPr="009C14E5">
              <w:rPr>
                <w:rFonts w:ascii="Tahoma" w:eastAsia="Times New Roman" w:hAnsi="Tahoma" w:cs="Tahoma"/>
                <w:sz w:val="18"/>
                <w:szCs w:val="18"/>
              </w:rPr>
              <w:t xml:space="preserve"> Participates regularly in physical activity.</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Standard 4:</w:t>
            </w:r>
            <w:r w:rsidRPr="009C14E5">
              <w:rPr>
                <w:rFonts w:ascii="Tahoma" w:eastAsia="Times New Roman" w:hAnsi="Tahoma" w:cs="Tahoma"/>
                <w:sz w:val="18"/>
                <w:szCs w:val="18"/>
              </w:rPr>
              <w:t xml:space="preserve"> Achieves and maintains a health-enhancing level of physical fitness.</w:t>
            </w:r>
          </w:p>
          <w:p w:rsidR="009C14E5" w:rsidRPr="009C14E5" w:rsidRDefault="009C14E5" w:rsidP="009C14E5">
            <w:pPr>
              <w:spacing w:before="100" w:beforeAutospacing="1" w:after="100" w:afterAutospacing="1" w:line="240" w:lineRule="auto"/>
              <w:rPr>
                <w:rFonts w:ascii="Tahoma" w:eastAsia="Times New Roman" w:hAnsi="Tahoma" w:cs="Tahoma"/>
                <w:sz w:val="18"/>
                <w:szCs w:val="18"/>
              </w:rPr>
            </w:pPr>
            <w:r w:rsidRPr="009C14E5">
              <w:rPr>
                <w:rFonts w:ascii="Tahoma" w:eastAsia="Times New Roman" w:hAnsi="Tahoma" w:cs="Tahoma"/>
                <w:b/>
                <w:bCs/>
                <w:sz w:val="18"/>
                <w:szCs w:val="18"/>
              </w:rPr>
              <w:t>Standard 5:</w:t>
            </w:r>
            <w:r w:rsidRPr="009C14E5">
              <w:rPr>
                <w:rFonts w:ascii="Tahoma" w:eastAsia="Times New Roman" w:hAnsi="Tahoma" w:cs="Tahoma"/>
                <w:sz w:val="18"/>
                <w:szCs w:val="18"/>
              </w:rPr>
              <w:t xml:space="preserve"> Exhibits responsible personal and social behavior that respects self and others in physical activity settings.</w:t>
            </w:r>
          </w:p>
          <w:p w:rsidR="009C14E5" w:rsidRPr="009C14E5" w:rsidRDefault="009C14E5" w:rsidP="009C14E5">
            <w:pPr>
              <w:spacing w:after="0" w:line="240" w:lineRule="auto"/>
              <w:rPr>
                <w:rFonts w:ascii="Tahoma" w:eastAsia="Times New Roman" w:hAnsi="Tahoma" w:cs="Tahoma"/>
                <w:sz w:val="18"/>
                <w:szCs w:val="18"/>
              </w:rPr>
            </w:pPr>
            <w:r w:rsidRPr="009C14E5">
              <w:rPr>
                <w:rFonts w:ascii="Tahoma" w:eastAsia="Times New Roman" w:hAnsi="Tahoma" w:cs="Tahoma"/>
                <w:b/>
                <w:bCs/>
                <w:sz w:val="18"/>
                <w:szCs w:val="18"/>
              </w:rPr>
              <w:t xml:space="preserve">Standard 6: </w:t>
            </w:r>
            <w:r w:rsidRPr="009C14E5">
              <w:rPr>
                <w:rFonts w:ascii="Tahoma" w:eastAsia="Times New Roman" w:hAnsi="Tahoma" w:cs="Tahoma"/>
                <w:sz w:val="18"/>
                <w:szCs w:val="18"/>
              </w:rPr>
              <w:t>Values physical activity for health, enjoyment, challenge, self-expression, and/or social interaction.</w:t>
            </w:r>
          </w:p>
          <w:p w:rsidR="009C14E5" w:rsidRPr="009C14E5" w:rsidRDefault="009C14E5" w:rsidP="009C14E5">
            <w:pPr>
              <w:spacing w:after="0" w:line="240" w:lineRule="auto"/>
              <w:rPr>
                <w:rFonts w:ascii="Tahoma" w:eastAsia="Times New Roman" w:hAnsi="Tahoma" w:cs="Tahoma"/>
                <w:sz w:val="18"/>
                <w:szCs w:val="18"/>
              </w:rPr>
            </w:pPr>
            <w:r w:rsidRPr="009C14E5">
              <w:rPr>
                <w:rFonts w:ascii="Tahoma" w:eastAsia="Times New Roman" w:hAnsi="Tahoma" w:cs="Tahoma"/>
                <w:sz w:val="18"/>
                <w:szCs w:val="18"/>
              </w:rPr>
              <w:t> </w:t>
            </w:r>
          </w:p>
          <w:p w:rsidR="009C14E5" w:rsidRPr="009C14E5" w:rsidRDefault="009C14E5" w:rsidP="009C14E5">
            <w:pPr>
              <w:spacing w:after="100" w:line="240" w:lineRule="auto"/>
              <w:rPr>
                <w:rFonts w:ascii="Tahoma" w:eastAsia="Times New Roman" w:hAnsi="Tahoma" w:cs="Tahoma"/>
                <w:sz w:val="18"/>
                <w:szCs w:val="18"/>
              </w:rPr>
            </w:pPr>
            <w:r w:rsidRPr="009C14E5">
              <w:rPr>
                <w:rFonts w:ascii="Tahoma" w:eastAsia="Times New Roman" w:hAnsi="Tahoma" w:cs="Tahoma"/>
                <w:sz w:val="18"/>
                <w:szCs w:val="18"/>
              </w:rPr>
              <w:t> </w:t>
            </w: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Default="009C14E5" w:rsidP="009C14E5">
            <w:pPr>
              <w:spacing w:after="0" w:line="240" w:lineRule="auto"/>
              <w:jc w:val="center"/>
              <w:rPr>
                <w:rFonts w:ascii="Times New Roman" w:eastAsia="Times New Roman" w:hAnsi="Times New Roman" w:cs="Times New Roman"/>
                <w:b/>
                <w:bCs/>
                <w:color w:val="FF0000"/>
                <w:sz w:val="72"/>
                <w:szCs w:val="72"/>
              </w:rPr>
            </w:pPr>
          </w:p>
          <w:p w:rsidR="009C14E5" w:rsidRPr="009C14E5" w:rsidRDefault="009C14E5" w:rsidP="009C14E5">
            <w:pPr>
              <w:spacing w:after="0" w:line="240" w:lineRule="auto"/>
              <w:jc w:val="center"/>
              <w:rPr>
                <w:rFonts w:ascii="Times New Roman" w:eastAsia="Times New Roman" w:hAnsi="Times New Roman" w:cs="Times New Roman"/>
                <w:b/>
                <w:bCs/>
                <w:sz w:val="72"/>
                <w:szCs w:val="72"/>
              </w:rPr>
            </w:pPr>
            <w:r w:rsidRPr="009C14E5">
              <w:rPr>
                <w:rFonts w:ascii="Times New Roman" w:eastAsia="Times New Roman" w:hAnsi="Times New Roman" w:cs="Times New Roman"/>
                <w:b/>
                <w:bCs/>
                <w:color w:val="FF0000"/>
                <w:sz w:val="72"/>
                <w:szCs w:val="72"/>
              </w:rPr>
              <w:t>National Standards</w:t>
            </w:r>
          </w:p>
          <w:p w:rsidR="009C14E5" w:rsidRPr="009C14E5" w:rsidRDefault="009C14E5" w:rsidP="009C14E5">
            <w:pPr>
              <w:spacing w:after="0" w:line="240" w:lineRule="auto"/>
              <w:jc w:val="center"/>
              <w:rPr>
                <w:rFonts w:ascii="Times New Roman" w:eastAsia="Times New Roman" w:hAnsi="Times New Roman" w:cs="Times New Roman"/>
                <w:b/>
                <w:bCs/>
                <w:sz w:val="72"/>
                <w:szCs w:val="72"/>
              </w:rPr>
            </w:pPr>
            <w:r w:rsidRPr="009C14E5">
              <w:rPr>
                <w:rFonts w:ascii="Times New Roman" w:eastAsia="Times New Roman" w:hAnsi="Times New Roman" w:cs="Times New Roman"/>
                <w:b/>
                <w:bCs/>
                <w:color w:val="FF0000"/>
                <w:sz w:val="72"/>
                <w:szCs w:val="72"/>
              </w:rPr>
              <w:t xml:space="preserve">For Health Education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1 – Students will comprehend concepts related to health promotion and disease prevention to enhance health.</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2 – Students will analyze the influence of family, peers, culture, media, technology and other factors on health behaviors.</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3 – Students will demonstrate the ability to access valid information and products and services to enhance health.</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4 – Students will demonstrate the ability to use interpersonal communication skills to enhance health and avoid or reduce health risks.</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5 – Students will demonstrate the ability to use decision-making skills to enhance health.</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6 – Students will demonstrate the ability to use goal-setting skills to enhance health.</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 </w:t>
            </w:r>
          </w:p>
          <w:p w:rsidR="009C14E5" w:rsidRPr="009C14E5" w:rsidRDefault="009C14E5" w:rsidP="009C14E5">
            <w:pPr>
              <w:spacing w:after="0"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7 – Students will demonstrate the ability to practice health-enhancing behaviors and avoid or reduce health risks.</w:t>
            </w:r>
          </w:p>
          <w:p w:rsidR="009C14E5" w:rsidRPr="009C14E5" w:rsidRDefault="009C14E5" w:rsidP="009C14E5">
            <w:pPr>
              <w:spacing w:before="100" w:beforeAutospacing="1" w:after="100" w:afterAutospacing="1" w:line="240" w:lineRule="auto"/>
              <w:rPr>
                <w:rFonts w:ascii="Times New Roman" w:eastAsia="Times New Roman" w:hAnsi="Times New Roman" w:cs="Times New Roman"/>
                <w:b/>
                <w:bCs/>
                <w:sz w:val="18"/>
                <w:szCs w:val="18"/>
              </w:rPr>
            </w:pPr>
            <w:r w:rsidRPr="009C14E5">
              <w:rPr>
                <w:rFonts w:ascii="Times New Roman" w:eastAsia="Times New Roman" w:hAnsi="Times New Roman" w:cs="Times New Roman"/>
                <w:b/>
                <w:bCs/>
                <w:sz w:val="18"/>
                <w:szCs w:val="18"/>
              </w:rPr>
              <w:t>HEALTH EDUCATION STANDARD 8 – Students will demonstrate the ability to advocate for personal, family and community health</w:t>
            </w:r>
          </w:p>
        </w:tc>
      </w:tr>
    </w:tbl>
    <w:p w:rsidR="00E837C5" w:rsidRDefault="00E837C5"/>
    <w:sectPr w:rsidR="00E83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E5"/>
    <w:rsid w:val="009C14E5"/>
    <w:rsid w:val="00E8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49299">
      <w:bodyDiv w:val="1"/>
      <w:marLeft w:val="0"/>
      <w:marRight w:val="0"/>
      <w:marTop w:val="0"/>
      <w:marBottom w:val="0"/>
      <w:divBdr>
        <w:top w:val="none" w:sz="0" w:space="0" w:color="auto"/>
        <w:left w:val="none" w:sz="0" w:space="0" w:color="auto"/>
        <w:bottom w:val="none" w:sz="0" w:space="0" w:color="auto"/>
        <w:right w:val="none" w:sz="0" w:space="0" w:color="auto"/>
      </w:divBdr>
      <w:divsChild>
        <w:div w:id="1782190033">
          <w:marLeft w:val="0"/>
          <w:marRight w:val="0"/>
          <w:marTop w:val="0"/>
          <w:marBottom w:val="0"/>
          <w:divBdr>
            <w:top w:val="none" w:sz="0" w:space="0" w:color="auto"/>
            <w:left w:val="none" w:sz="0" w:space="0" w:color="auto"/>
            <w:bottom w:val="none" w:sz="0" w:space="0" w:color="auto"/>
            <w:right w:val="none" w:sz="0" w:space="0" w:color="auto"/>
          </w:divBdr>
          <w:divsChild>
            <w:div w:id="39593275">
              <w:marLeft w:val="0"/>
              <w:marRight w:val="0"/>
              <w:marTop w:val="0"/>
              <w:marBottom w:val="0"/>
              <w:divBdr>
                <w:top w:val="none" w:sz="0" w:space="0" w:color="auto"/>
                <w:left w:val="none" w:sz="0" w:space="0" w:color="auto"/>
                <w:bottom w:val="none" w:sz="0" w:space="0" w:color="auto"/>
                <w:right w:val="none" w:sz="0" w:space="0" w:color="auto"/>
              </w:divBdr>
              <w:divsChild>
                <w:div w:id="1955087852">
                  <w:marLeft w:val="0"/>
                  <w:marRight w:val="0"/>
                  <w:marTop w:val="0"/>
                  <w:marBottom w:val="0"/>
                  <w:divBdr>
                    <w:top w:val="none" w:sz="0" w:space="0" w:color="auto"/>
                    <w:left w:val="none" w:sz="0" w:space="0" w:color="auto"/>
                    <w:bottom w:val="none" w:sz="0" w:space="0" w:color="auto"/>
                    <w:right w:val="none" w:sz="0" w:space="0" w:color="auto"/>
                  </w:divBdr>
                  <w:divsChild>
                    <w:div w:id="353388835">
                      <w:marLeft w:val="0"/>
                      <w:marRight w:val="0"/>
                      <w:marTop w:val="0"/>
                      <w:marBottom w:val="0"/>
                      <w:divBdr>
                        <w:top w:val="none" w:sz="0" w:space="0" w:color="auto"/>
                        <w:left w:val="none" w:sz="0" w:space="0" w:color="auto"/>
                        <w:bottom w:val="none" w:sz="0" w:space="0" w:color="auto"/>
                        <w:right w:val="none" w:sz="0" w:space="0" w:color="auto"/>
                      </w:divBdr>
                      <w:divsChild>
                        <w:div w:id="1341541315">
                          <w:marLeft w:val="0"/>
                          <w:marRight w:val="0"/>
                          <w:marTop w:val="0"/>
                          <w:marBottom w:val="0"/>
                          <w:divBdr>
                            <w:top w:val="none" w:sz="0" w:space="0" w:color="auto"/>
                            <w:left w:val="none" w:sz="0" w:space="0" w:color="auto"/>
                            <w:bottom w:val="none" w:sz="0" w:space="0" w:color="auto"/>
                            <w:right w:val="none" w:sz="0" w:space="0" w:color="auto"/>
                          </w:divBdr>
                          <w:divsChild>
                            <w:div w:id="197858958">
                              <w:marLeft w:val="0"/>
                              <w:marRight w:val="0"/>
                              <w:marTop w:val="0"/>
                              <w:marBottom w:val="0"/>
                              <w:divBdr>
                                <w:top w:val="none" w:sz="0" w:space="0" w:color="auto"/>
                                <w:left w:val="none" w:sz="0" w:space="0" w:color="auto"/>
                                <w:bottom w:val="none" w:sz="0" w:space="0" w:color="auto"/>
                                <w:right w:val="none" w:sz="0" w:space="0" w:color="auto"/>
                              </w:divBdr>
                              <w:divsChild>
                                <w:div w:id="536624326">
                                  <w:marLeft w:val="0"/>
                                  <w:marRight w:val="0"/>
                                  <w:marTop w:val="0"/>
                                  <w:marBottom w:val="0"/>
                                  <w:divBdr>
                                    <w:top w:val="none" w:sz="0" w:space="0" w:color="auto"/>
                                    <w:left w:val="none" w:sz="0" w:space="0" w:color="auto"/>
                                    <w:bottom w:val="none" w:sz="0" w:space="0" w:color="auto"/>
                                    <w:right w:val="none" w:sz="0" w:space="0" w:color="auto"/>
                                  </w:divBdr>
                                  <w:divsChild>
                                    <w:div w:id="1301576853">
                                      <w:marLeft w:val="0"/>
                                      <w:marRight w:val="0"/>
                                      <w:marTop w:val="0"/>
                                      <w:marBottom w:val="0"/>
                                      <w:divBdr>
                                        <w:top w:val="none" w:sz="0" w:space="0" w:color="auto"/>
                                        <w:left w:val="none" w:sz="0" w:space="0" w:color="auto"/>
                                        <w:bottom w:val="none" w:sz="0" w:space="0" w:color="auto"/>
                                        <w:right w:val="none" w:sz="0" w:space="0" w:color="auto"/>
                                      </w:divBdr>
                                      <w:divsChild>
                                        <w:div w:id="941953447">
                                          <w:marLeft w:val="0"/>
                                          <w:marRight w:val="0"/>
                                          <w:marTop w:val="0"/>
                                          <w:marBottom w:val="0"/>
                                          <w:divBdr>
                                            <w:top w:val="none" w:sz="0" w:space="0" w:color="auto"/>
                                            <w:left w:val="none" w:sz="0" w:space="0" w:color="auto"/>
                                            <w:bottom w:val="none" w:sz="0" w:space="0" w:color="auto"/>
                                            <w:right w:val="none" w:sz="0" w:space="0" w:color="auto"/>
                                          </w:divBdr>
                                          <w:divsChild>
                                            <w:div w:id="422534449">
                                              <w:marLeft w:val="0"/>
                                              <w:marRight w:val="0"/>
                                              <w:marTop w:val="0"/>
                                              <w:marBottom w:val="0"/>
                                              <w:divBdr>
                                                <w:top w:val="none" w:sz="0" w:space="0" w:color="auto"/>
                                                <w:left w:val="none" w:sz="0" w:space="0" w:color="auto"/>
                                                <w:bottom w:val="none" w:sz="0" w:space="0" w:color="auto"/>
                                                <w:right w:val="none" w:sz="0" w:space="0" w:color="auto"/>
                                              </w:divBdr>
                                              <w:divsChild>
                                                <w:div w:id="696855112">
                                                  <w:marLeft w:val="150"/>
                                                  <w:marRight w:val="150"/>
                                                  <w:marTop w:val="0"/>
                                                  <w:marBottom w:val="0"/>
                                                  <w:divBdr>
                                                    <w:top w:val="none" w:sz="0" w:space="0" w:color="auto"/>
                                                    <w:left w:val="none" w:sz="0" w:space="0" w:color="auto"/>
                                                    <w:bottom w:val="none" w:sz="0" w:space="0" w:color="auto"/>
                                                    <w:right w:val="none" w:sz="0" w:space="0" w:color="auto"/>
                                                  </w:divBdr>
                                                  <w:divsChild>
                                                    <w:div w:id="186659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7793">
                                                          <w:marLeft w:val="0"/>
                                                          <w:marRight w:val="0"/>
                                                          <w:marTop w:val="0"/>
                                                          <w:marBottom w:val="0"/>
                                                          <w:divBdr>
                                                            <w:top w:val="none" w:sz="0" w:space="0" w:color="auto"/>
                                                            <w:left w:val="none" w:sz="0" w:space="0" w:color="auto"/>
                                                            <w:bottom w:val="none" w:sz="0" w:space="0" w:color="auto"/>
                                                            <w:right w:val="none" w:sz="0" w:space="0" w:color="auto"/>
                                                          </w:divBdr>
                                                        </w:div>
                                                        <w:div w:id="492838750">
                                                          <w:marLeft w:val="0"/>
                                                          <w:marRight w:val="0"/>
                                                          <w:marTop w:val="0"/>
                                                          <w:marBottom w:val="0"/>
                                                          <w:divBdr>
                                                            <w:top w:val="none" w:sz="0" w:space="0" w:color="auto"/>
                                                            <w:left w:val="none" w:sz="0" w:space="0" w:color="auto"/>
                                                            <w:bottom w:val="none" w:sz="0" w:space="0" w:color="auto"/>
                                                            <w:right w:val="none" w:sz="0" w:space="0" w:color="auto"/>
                                                          </w:divBdr>
                                                        </w:div>
                                                        <w:div w:id="17592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Obuchowicz, Amy</dc:creator>
  <cp:lastModifiedBy>Obuchowicz, Amy</cp:lastModifiedBy>
  <cp:revision>1</cp:revision>
  <dcterms:created xsi:type="dcterms:W3CDTF">2013-08-28T17:59:00Z</dcterms:created>
  <dcterms:modified xsi:type="dcterms:W3CDTF">2013-08-28T18:00:00Z</dcterms:modified>
</cp:coreProperties>
</file>